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A6C1" w14:textId="77777777" w:rsidR="005D7F29" w:rsidRDefault="00B82EE5" w:rsidP="00C47748">
      <w:r>
        <w:t>Ice Sheet Dynamics SEJ Summary</w:t>
      </w:r>
    </w:p>
    <w:p w14:paraId="7C7600D8" w14:textId="77777777" w:rsidR="00B82EE5" w:rsidRDefault="00B82EE5" w:rsidP="00C47748"/>
    <w:p w14:paraId="560B4A4A" w14:textId="77777777" w:rsidR="00A90428" w:rsidRDefault="00B82EE5" w:rsidP="00C47748">
      <w:r>
        <w:t xml:space="preserve">The dynamics of ice sheets in Greenland and Antarctica are an important problem in quantifying the effects of climate change. Current physical models are poorly constrained and are unable to </w:t>
      </w:r>
      <w:proofErr w:type="spellStart"/>
      <w:r>
        <w:t>retrodict</w:t>
      </w:r>
      <w:proofErr w:type="spellEnd"/>
      <w:r>
        <w:t xml:space="preserve"> dramatic changes in the geological record. For this </w:t>
      </w:r>
      <w:proofErr w:type="gramStart"/>
      <w:r>
        <w:t>reason  structured</w:t>
      </w:r>
      <w:proofErr w:type="gramEnd"/>
      <w:r>
        <w:t xml:space="preserve"> expert judgment studies of ice dynamics were undertaken in 2010 and 2012. The goal was to quantify uncertainty in contributions to sea level rise due to ice sheet melting. The first study involved European experts while the second enlisted US and European experts. These two studies afford the possibility to compare the evolution of scientific uncertainty for this important problem. While uncertainty in the</w:t>
      </w:r>
      <w:bookmarkStart w:id="0" w:name="_GoBack"/>
      <w:bookmarkEnd w:id="0"/>
      <w:r>
        <w:t xml:space="preserve"> 20th century contributions diminished between 2010 and 2012, the uncertainty in the 21rst century contributions actually increased.  Performance based combinations of uncertainty </w:t>
      </w:r>
      <w:r w:rsidR="00A90428">
        <w:t>out performed equal weight and expert self-assessments in terms of statistical accuracy and informativeness. This work has been frequently cited and has generated discussions on new approaches to uncertainty quantification in the climate arena.</w:t>
      </w:r>
    </w:p>
    <w:p w14:paraId="0A2DE169" w14:textId="77777777" w:rsidR="00A90428" w:rsidRDefault="00A90428" w:rsidP="00C47748"/>
    <w:p w14:paraId="1D2D3B89" w14:textId="77777777" w:rsidR="00843135" w:rsidRDefault="00843135" w:rsidP="00C47748">
      <w:r>
        <w:t>Literature</w:t>
      </w:r>
    </w:p>
    <w:p w14:paraId="6B51A7B2" w14:textId="77777777" w:rsidR="00843135" w:rsidRDefault="00843135" w:rsidP="00C47748"/>
    <w:p w14:paraId="369B48F5" w14:textId="77777777" w:rsidR="00A90428" w:rsidRPr="00A90428" w:rsidRDefault="00A90428" w:rsidP="00A90428">
      <w:pPr>
        <w:shd w:val="clear" w:color="auto" w:fill="FFFFFF"/>
        <w:ind w:left="720" w:hanging="720"/>
        <w:rPr>
          <w:rFonts w:eastAsia="Calibri"/>
          <w:sz w:val="20"/>
          <w:szCs w:val="20"/>
        </w:rPr>
      </w:pPr>
      <w:r w:rsidRPr="00A90428">
        <w:rPr>
          <w:rFonts w:eastAsia="Calibri"/>
          <w:sz w:val="20"/>
          <w:szCs w:val="20"/>
        </w:rPr>
        <w:t xml:space="preserve">Cooke, Roger M. (2015) "Messaging climate change uncertainty </w:t>
      </w:r>
      <w:r w:rsidRPr="00A90428">
        <w:rPr>
          <w:rFonts w:eastAsia="Times New Roman"/>
          <w:szCs w:val="24"/>
        </w:rPr>
        <w:t>with supplementary Online Material</w:t>
      </w:r>
      <w:r w:rsidRPr="00A90428">
        <w:rPr>
          <w:rFonts w:eastAsia="Calibri"/>
          <w:sz w:val="20"/>
          <w:szCs w:val="20"/>
        </w:rPr>
        <w:t>" Nature Climate Change 5, 8–10 (2015</w:t>
      </w:r>
      <w:proofErr w:type="gramStart"/>
      <w:r w:rsidRPr="00A90428">
        <w:rPr>
          <w:rFonts w:eastAsia="Calibri"/>
          <w:sz w:val="20"/>
          <w:szCs w:val="20"/>
        </w:rPr>
        <w:t>)  doi</w:t>
      </w:r>
      <w:proofErr w:type="gramEnd"/>
      <w:r w:rsidRPr="00A90428">
        <w:rPr>
          <w:rFonts w:eastAsia="Calibri"/>
          <w:sz w:val="20"/>
          <w:szCs w:val="20"/>
        </w:rPr>
        <w:t>:10.1038/nclimate2466 Published online 18 December 2014</w:t>
      </w:r>
    </w:p>
    <w:p w14:paraId="7E4AAB0D" w14:textId="77777777" w:rsidR="00843135" w:rsidRDefault="00843135" w:rsidP="00843135">
      <w:pPr>
        <w:shd w:val="clear" w:color="auto" w:fill="FFFFFF"/>
        <w:ind w:left="720" w:hanging="720"/>
        <w:rPr>
          <w:rFonts w:eastAsia="Calibri"/>
          <w:sz w:val="20"/>
          <w:szCs w:val="20"/>
        </w:rPr>
      </w:pPr>
    </w:p>
    <w:p w14:paraId="11911FF1" w14:textId="77777777" w:rsidR="00A90428" w:rsidRPr="00843135" w:rsidRDefault="00C457DE" w:rsidP="00843135">
      <w:pPr>
        <w:shd w:val="clear" w:color="auto" w:fill="FFFFFF"/>
        <w:ind w:left="720" w:hanging="720"/>
        <w:rPr>
          <w:rFonts w:eastAsia="Calibri"/>
          <w:sz w:val="20"/>
          <w:szCs w:val="20"/>
        </w:rPr>
      </w:pPr>
      <w:r w:rsidRPr="00843135">
        <w:rPr>
          <w:rFonts w:eastAsia="Calibri"/>
          <w:sz w:val="20"/>
          <w:szCs w:val="20"/>
        </w:rPr>
        <w:t>Oppenheimer, M., Little, C.</w:t>
      </w:r>
      <w:r w:rsidR="00843135" w:rsidRPr="00843135">
        <w:rPr>
          <w:rFonts w:eastAsia="Calibri"/>
          <w:sz w:val="20"/>
          <w:szCs w:val="20"/>
        </w:rPr>
        <w:t>M.</w:t>
      </w:r>
      <w:proofErr w:type="gramStart"/>
      <w:r w:rsidR="00843135" w:rsidRPr="00843135">
        <w:rPr>
          <w:rFonts w:eastAsia="Calibri"/>
          <w:sz w:val="20"/>
          <w:szCs w:val="20"/>
        </w:rPr>
        <w:t xml:space="preserve">, </w:t>
      </w:r>
      <w:r w:rsidRPr="00843135">
        <w:rPr>
          <w:rFonts w:eastAsia="Calibri"/>
          <w:sz w:val="20"/>
          <w:szCs w:val="20"/>
        </w:rPr>
        <w:t xml:space="preserve"> and</w:t>
      </w:r>
      <w:proofErr w:type="gramEnd"/>
      <w:r w:rsidRPr="00843135">
        <w:rPr>
          <w:rFonts w:eastAsia="Calibri"/>
          <w:sz w:val="20"/>
          <w:szCs w:val="20"/>
        </w:rPr>
        <w:t xml:space="preserve"> </w:t>
      </w:r>
      <w:r w:rsidR="00217CAF">
        <w:rPr>
          <w:rFonts w:eastAsia="Calibri"/>
          <w:sz w:val="20"/>
          <w:szCs w:val="20"/>
        </w:rPr>
        <w:t xml:space="preserve"> </w:t>
      </w:r>
      <w:proofErr w:type="spellStart"/>
      <w:r w:rsidRPr="00843135">
        <w:rPr>
          <w:rFonts w:eastAsia="Calibri"/>
          <w:sz w:val="20"/>
          <w:szCs w:val="20"/>
        </w:rPr>
        <w:t>Cooke,R.M</w:t>
      </w:r>
      <w:proofErr w:type="spellEnd"/>
      <w:r w:rsidRPr="00843135">
        <w:rPr>
          <w:rFonts w:eastAsia="Calibri"/>
          <w:sz w:val="20"/>
          <w:szCs w:val="20"/>
        </w:rPr>
        <w:t>. (2015) Expert Judgment and Uncertainty Quantification for Climate Change</w:t>
      </w:r>
      <w:r w:rsidR="00217CAF">
        <w:rPr>
          <w:rFonts w:eastAsia="Calibri"/>
          <w:sz w:val="20"/>
          <w:szCs w:val="20"/>
        </w:rPr>
        <w:t>, submitted to Nature Climat</w:t>
      </w:r>
      <w:r w:rsidRPr="00843135">
        <w:rPr>
          <w:rFonts w:eastAsia="Calibri"/>
          <w:sz w:val="20"/>
          <w:szCs w:val="20"/>
        </w:rPr>
        <w:t xml:space="preserve">e Change. </w:t>
      </w:r>
    </w:p>
    <w:p w14:paraId="07830ABD" w14:textId="77777777" w:rsidR="00A90428" w:rsidRPr="00843135" w:rsidRDefault="00A90428" w:rsidP="00843135">
      <w:pPr>
        <w:shd w:val="clear" w:color="auto" w:fill="FFFFFF"/>
        <w:ind w:left="720" w:hanging="720"/>
        <w:rPr>
          <w:rFonts w:eastAsia="Calibri"/>
          <w:sz w:val="20"/>
          <w:szCs w:val="20"/>
        </w:rPr>
      </w:pPr>
    </w:p>
    <w:p w14:paraId="493FB240" w14:textId="77777777" w:rsidR="00A90428" w:rsidRPr="00A90428" w:rsidRDefault="00A90428" w:rsidP="00843135">
      <w:pPr>
        <w:shd w:val="clear" w:color="auto" w:fill="FFFFFF"/>
        <w:ind w:left="720" w:hanging="720"/>
        <w:rPr>
          <w:rFonts w:eastAsia="Calibri"/>
          <w:sz w:val="20"/>
          <w:szCs w:val="20"/>
        </w:rPr>
      </w:pPr>
      <w:proofErr w:type="spellStart"/>
      <w:r w:rsidRPr="00A90428">
        <w:rPr>
          <w:rFonts w:eastAsia="Calibri"/>
          <w:sz w:val="20"/>
          <w:szCs w:val="20"/>
        </w:rPr>
        <w:t>Bamber</w:t>
      </w:r>
      <w:proofErr w:type="spellEnd"/>
      <w:r w:rsidRPr="00A90428">
        <w:rPr>
          <w:rFonts w:eastAsia="Calibri"/>
          <w:sz w:val="20"/>
          <w:szCs w:val="20"/>
        </w:rPr>
        <w:t xml:space="preserve">, J.L., and </w:t>
      </w:r>
      <w:proofErr w:type="spellStart"/>
      <w:r w:rsidRPr="00A90428">
        <w:rPr>
          <w:rFonts w:eastAsia="Calibri"/>
          <w:sz w:val="20"/>
          <w:szCs w:val="20"/>
        </w:rPr>
        <w:t>Aspinall</w:t>
      </w:r>
      <w:proofErr w:type="spellEnd"/>
      <w:r w:rsidRPr="00A90428">
        <w:rPr>
          <w:rFonts w:eastAsia="Calibri"/>
          <w:sz w:val="20"/>
          <w:szCs w:val="20"/>
        </w:rPr>
        <w:t xml:space="preserve">, W.P., (2013) An expert </w:t>
      </w:r>
      <w:proofErr w:type="spellStart"/>
      <w:r w:rsidRPr="00A90428">
        <w:rPr>
          <w:rFonts w:eastAsia="Calibri"/>
          <w:sz w:val="20"/>
          <w:szCs w:val="20"/>
        </w:rPr>
        <w:t>judgement</w:t>
      </w:r>
      <w:proofErr w:type="spellEnd"/>
      <w:r w:rsidRPr="00A90428">
        <w:rPr>
          <w:rFonts w:eastAsia="Calibri"/>
          <w:sz w:val="20"/>
          <w:szCs w:val="20"/>
        </w:rPr>
        <w:t xml:space="preserve"> assessment of future sea 1evel rise from the ice sheets, Nature Climate </w:t>
      </w:r>
      <w:proofErr w:type="gramStart"/>
      <w:r w:rsidRPr="00A90428">
        <w:rPr>
          <w:rFonts w:eastAsia="Calibri"/>
          <w:sz w:val="20"/>
          <w:szCs w:val="20"/>
        </w:rPr>
        <w:t xml:space="preserve">Change,   </w:t>
      </w:r>
      <w:proofErr w:type="gramEnd"/>
      <w:r w:rsidRPr="00A90428">
        <w:rPr>
          <w:rFonts w:eastAsia="Calibri"/>
          <w:sz w:val="20"/>
          <w:szCs w:val="20"/>
        </w:rPr>
        <w:t xml:space="preserve">PUBLISHED ONLINE: </w:t>
      </w:r>
      <w:proofErr w:type="spellStart"/>
      <w:r w:rsidRPr="00A90428">
        <w:rPr>
          <w:rFonts w:eastAsia="Calibri"/>
          <w:sz w:val="20"/>
          <w:szCs w:val="20"/>
        </w:rPr>
        <w:t>Janurary</w:t>
      </w:r>
      <w:proofErr w:type="spellEnd"/>
      <w:r w:rsidRPr="00A90428">
        <w:rPr>
          <w:rFonts w:eastAsia="Calibri"/>
          <w:sz w:val="20"/>
          <w:szCs w:val="20"/>
        </w:rPr>
        <w:t xml:space="preserve"> 6, 2013 | DOI: 10.1038/NCLIMATE1778. http://www.nature.com/nclimate/journal/vaop/ncurrent/full/nclimate1778.html</w:t>
      </w:r>
    </w:p>
    <w:p w14:paraId="2BA626EE" w14:textId="77777777" w:rsidR="00A90428" w:rsidRPr="00843135" w:rsidRDefault="00A90428" w:rsidP="00843135">
      <w:pPr>
        <w:shd w:val="clear" w:color="auto" w:fill="FFFFFF"/>
        <w:ind w:left="720" w:hanging="720"/>
        <w:rPr>
          <w:rFonts w:eastAsia="Calibri"/>
          <w:sz w:val="20"/>
          <w:szCs w:val="20"/>
        </w:rPr>
      </w:pPr>
    </w:p>
    <w:p w14:paraId="20303E99" w14:textId="77777777" w:rsidR="00A90428" w:rsidRPr="00A90428" w:rsidRDefault="00A90428" w:rsidP="00843135">
      <w:pPr>
        <w:shd w:val="clear" w:color="auto" w:fill="FFFFFF"/>
        <w:ind w:left="720" w:hanging="720"/>
        <w:rPr>
          <w:rFonts w:eastAsia="Calibri"/>
          <w:sz w:val="20"/>
          <w:szCs w:val="20"/>
        </w:rPr>
      </w:pPr>
      <w:r w:rsidRPr="00A90428">
        <w:rPr>
          <w:rFonts w:eastAsia="Calibri"/>
          <w:sz w:val="20"/>
          <w:szCs w:val="20"/>
        </w:rPr>
        <w:t>Cooke, Roger M. (2013) "Quantifying uncertainty on thin ice", Nature Climate Change, Nature Climate Change 3,311–312 doi:10.1038/nclimate1860</w:t>
      </w:r>
    </w:p>
    <w:p w14:paraId="75DE27A7" w14:textId="77777777" w:rsidR="00B82EE5" w:rsidRPr="00843135" w:rsidRDefault="00B82EE5" w:rsidP="00843135">
      <w:pPr>
        <w:shd w:val="clear" w:color="auto" w:fill="FFFFFF"/>
        <w:ind w:left="720" w:hanging="720"/>
        <w:rPr>
          <w:rFonts w:eastAsia="Calibri"/>
          <w:sz w:val="20"/>
          <w:szCs w:val="20"/>
        </w:rPr>
      </w:pPr>
      <w:r w:rsidRPr="00843135">
        <w:rPr>
          <w:rFonts w:eastAsia="Calibri"/>
          <w:sz w:val="20"/>
          <w:szCs w:val="20"/>
        </w:rPr>
        <w:t xml:space="preserve"> </w:t>
      </w:r>
    </w:p>
    <w:sectPr w:rsidR="00B82EE5" w:rsidRPr="00843135" w:rsidSect="00AF6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E5"/>
    <w:rsid w:val="00014224"/>
    <w:rsid w:val="000A4714"/>
    <w:rsid w:val="00104248"/>
    <w:rsid w:val="00156488"/>
    <w:rsid w:val="00160E06"/>
    <w:rsid w:val="001E635E"/>
    <w:rsid w:val="00217CAF"/>
    <w:rsid w:val="00254A03"/>
    <w:rsid w:val="0028158B"/>
    <w:rsid w:val="00460735"/>
    <w:rsid w:val="00463128"/>
    <w:rsid w:val="00471346"/>
    <w:rsid w:val="00482327"/>
    <w:rsid w:val="00492340"/>
    <w:rsid w:val="004B5590"/>
    <w:rsid w:val="004B7997"/>
    <w:rsid w:val="00586AB7"/>
    <w:rsid w:val="0059472C"/>
    <w:rsid w:val="005D1948"/>
    <w:rsid w:val="005D7F29"/>
    <w:rsid w:val="005E0836"/>
    <w:rsid w:val="005E0E8E"/>
    <w:rsid w:val="00692F2F"/>
    <w:rsid w:val="006C3420"/>
    <w:rsid w:val="006C4F86"/>
    <w:rsid w:val="006C5CBB"/>
    <w:rsid w:val="00745887"/>
    <w:rsid w:val="00843135"/>
    <w:rsid w:val="008B2BD9"/>
    <w:rsid w:val="009210B6"/>
    <w:rsid w:val="00946B76"/>
    <w:rsid w:val="009E5B3B"/>
    <w:rsid w:val="00A24EA5"/>
    <w:rsid w:val="00A8632A"/>
    <w:rsid w:val="00A90428"/>
    <w:rsid w:val="00AD0C6F"/>
    <w:rsid w:val="00AF6B0F"/>
    <w:rsid w:val="00B3598D"/>
    <w:rsid w:val="00B36A42"/>
    <w:rsid w:val="00B82EE5"/>
    <w:rsid w:val="00BC2B62"/>
    <w:rsid w:val="00BF1496"/>
    <w:rsid w:val="00C31D70"/>
    <w:rsid w:val="00C457DE"/>
    <w:rsid w:val="00C47748"/>
    <w:rsid w:val="00C77022"/>
    <w:rsid w:val="00DF2FFC"/>
    <w:rsid w:val="00E14759"/>
    <w:rsid w:val="00E54CAA"/>
    <w:rsid w:val="00E575A5"/>
    <w:rsid w:val="00E57FD2"/>
    <w:rsid w:val="00EA1EF3"/>
    <w:rsid w:val="00EE2F4C"/>
    <w:rsid w:val="00F146BF"/>
    <w:rsid w:val="00F5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9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0F"/>
  </w:style>
  <w:style w:type="paragraph" w:styleId="Heading1">
    <w:name w:val="heading 1"/>
    <w:basedOn w:val="Normal"/>
    <w:next w:val="Normal"/>
    <w:link w:val="Heading1Char"/>
    <w:uiPriority w:val="9"/>
    <w:qFormat/>
    <w:rsid w:val="00594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AB7"/>
    <w:rPr>
      <w:color w:val="808080"/>
    </w:rPr>
  </w:style>
  <w:style w:type="paragraph" w:styleId="BalloonText">
    <w:name w:val="Balloon Text"/>
    <w:basedOn w:val="Normal"/>
    <w:link w:val="BalloonTextChar"/>
    <w:uiPriority w:val="99"/>
    <w:semiHidden/>
    <w:unhideWhenUsed/>
    <w:rsid w:val="00586AB7"/>
    <w:rPr>
      <w:rFonts w:ascii="Tahoma" w:hAnsi="Tahoma" w:cs="Tahoma"/>
      <w:sz w:val="16"/>
      <w:szCs w:val="16"/>
    </w:rPr>
  </w:style>
  <w:style w:type="character" w:customStyle="1" w:styleId="BalloonTextChar">
    <w:name w:val="Balloon Text Char"/>
    <w:basedOn w:val="DefaultParagraphFont"/>
    <w:link w:val="BalloonText"/>
    <w:uiPriority w:val="99"/>
    <w:semiHidden/>
    <w:rsid w:val="00586AB7"/>
    <w:rPr>
      <w:rFonts w:ascii="Tahoma" w:hAnsi="Tahoma" w:cs="Tahoma"/>
      <w:sz w:val="16"/>
      <w:szCs w:val="16"/>
    </w:rPr>
  </w:style>
  <w:style w:type="character" w:customStyle="1" w:styleId="Heading1Char">
    <w:name w:val="Heading 1 Char"/>
    <w:basedOn w:val="DefaultParagraphFont"/>
    <w:link w:val="Heading1"/>
    <w:uiPriority w:val="9"/>
    <w:rsid w:val="0059472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E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ke\AppData\Roaming\Microsoft\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C:\Users\cooke\AppData\Roaming\Microsoft\Templates\Normal.dotx</Template>
  <TotalTime>1</TotalTime>
  <Pages>1</Pages>
  <Words>288</Words>
  <Characters>1646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dc:creator>
  <cp:lastModifiedBy>Microsoft Office User</cp:lastModifiedBy>
  <cp:revision>2</cp:revision>
  <dcterms:created xsi:type="dcterms:W3CDTF">2015-10-12T18:45:00Z</dcterms:created>
  <dcterms:modified xsi:type="dcterms:W3CDTF">2015-10-12T18:45:00Z</dcterms:modified>
</cp:coreProperties>
</file>